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AC705" w14:textId="5ED610D4" w:rsidR="00D750A1" w:rsidRPr="00ED3127" w:rsidRDefault="00D750A1" w:rsidP="00D750A1">
      <w:pPr>
        <w:pStyle w:val="Styl"/>
        <w:spacing w:line="216" w:lineRule="exact"/>
        <w:ind w:left="15" w:right="26"/>
        <w:jc w:val="center"/>
        <w:rPr>
          <w:b/>
          <w:w w:val="108"/>
        </w:rPr>
      </w:pPr>
      <w:r w:rsidRPr="00ED3127">
        <w:rPr>
          <w:b/>
          <w:w w:val="108"/>
        </w:rPr>
        <w:t xml:space="preserve">Zarządzenie Nr </w:t>
      </w:r>
      <w:r>
        <w:rPr>
          <w:b/>
          <w:w w:val="108"/>
        </w:rPr>
        <w:t>2</w:t>
      </w:r>
      <w:r w:rsidRPr="00ED3127">
        <w:rPr>
          <w:b/>
          <w:w w:val="108"/>
        </w:rPr>
        <w:t>/20</w:t>
      </w:r>
      <w:r>
        <w:rPr>
          <w:b/>
          <w:w w:val="108"/>
        </w:rPr>
        <w:t>2</w:t>
      </w:r>
      <w:r w:rsidR="00780063">
        <w:rPr>
          <w:b/>
          <w:w w:val="108"/>
        </w:rPr>
        <w:t>5</w:t>
      </w:r>
    </w:p>
    <w:p w14:paraId="78D1D01F" w14:textId="77777777" w:rsidR="00D750A1" w:rsidRPr="00ED3127" w:rsidRDefault="00D750A1" w:rsidP="00D750A1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 w:rsidRPr="00ED3127">
        <w:rPr>
          <w:b/>
          <w:color w:val="1C2E29"/>
          <w:w w:val="108"/>
        </w:rPr>
        <w:t>Dyrektora Międzyszkolnego Ośrodka Sportowego w Białymstoku</w:t>
      </w:r>
    </w:p>
    <w:p w14:paraId="242A3624" w14:textId="0EB8BFAF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            </w:t>
      </w:r>
      <w:r w:rsidRPr="00ED3127">
        <w:rPr>
          <w:b/>
          <w:color w:val="1C2E29"/>
          <w:w w:val="108"/>
        </w:rPr>
        <w:t xml:space="preserve">z dnia </w:t>
      </w:r>
      <w:r>
        <w:rPr>
          <w:b/>
          <w:color w:val="1C2E29"/>
          <w:w w:val="108"/>
        </w:rPr>
        <w:t>10 stycznia 202</w:t>
      </w:r>
      <w:r w:rsidR="00780063">
        <w:rPr>
          <w:b/>
          <w:color w:val="1C2E29"/>
          <w:w w:val="108"/>
        </w:rPr>
        <w:t>5</w:t>
      </w:r>
      <w:r w:rsidRPr="00ED3127">
        <w:rPr>
          <w:b/>
          <w:color w:val="1C2E29"/>
          <w:w w:val="108"/>
        </w:rPr>
        <w:t xml:space="preserve"> r.</w:t>
      </w:r>
    </w:p>
    <w:p w14:paraId="026BC6BE" w14:textId="77777777" w:rsidR="00D750A1" w:rsidRDefault="00D750A1" w:rsidP="00D750A1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w sprawie ustalenia współczynnika i </w:t>
      </w:r>
      <w:proofErr w:type="spellStart"/>
      <w:r>
        <w:rPr>
          <w:b/>
          <w:color w:val="1C2E29"/>
          <w:w w:val="108"/>
        </w:rPr>
        <w:t>prewspółczynnika</w:t>
      </w:r>
      <w:proofErr w:type="spellEnd"/>
      <w:r>
        <w:rPr>
          <w:b/>
          <w:color w:val="1C2E29"/>
          <w:w w:val="108"/>
        </w:rPr>
        <w:t xml:space="preserve"> dla potrzeb                 rozliczeń podatku VAT</w:t>
      </w:r>
    </w:p>
    <w:p w14:paraId="7BB41B52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478910C0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70547F2C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§1</w:t>
      </w:r>
    </w:p>
    <w:p w14:paraId="749FAAA0" w14:textId="77777777" w:rsidR="00D750A1" w:rsidRPr="00ED3127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2C61AED7" w14:textId="37D7B71E" w:rsidR="00D750A1" w:rsidRPr="00536BB0" w:rsidRDefault="00D750A1" w:rsidP="00D750A1">
      <w:pPr>
        <w:jc w:val="both"/>
        <w:rPr>
          <w:rFonts w:ascii="Times New Roman" w:hAnsi="Times New Roman"/>
          <w:w w:val="108"/>
          <w:sz w:val="24"/>
          <w:szCs w:val="24"/>
        </w:rPr>
      </w:pPr>
      <w:r w:rsidRPr="00536BB0">
        <w:rPr>
          <w:rFonts w:ascii="Times New Roman" w:hAnsi="Times New Roman"/>
          <w:w w:val="108"/>
          <w:sz w:val="24"/>
          <w:szCs w:val="24"/>
        </w:rPr>
        <w:t>Na podstawie art. 86 ust. 2a-2h oraz art. 90 ust. 2-4 ustawy o VAT do odliczenia podatku vat naliczonego w 202</w:t>
      </w:r>
      <w:r w:rsidR="00780063">
        <w:rPr>
          <w:rFonts w:ascii="Times New Roman" w:hAnsi="Times New Roman"/>
          <w:w w:val="108"/>
          <w:sz w:val="24"/>
          <w:szCs w:val="24"/>
        </w:rPr>
        <w:t>5</w:t>
      </w:r>
      <w:r w:rsidRPr="00536BB0">
        <w:rPr>
          <w:rFonts w:ascii="Times New Roman" w:hAnsi="Times New Roman"/>
          <w:w w:val="108"/>
          <w:sz w:val="24"/>
          <w:szCs w:val="24"/>
        </w:rPr>
        <w:t xml:space="preserve"> roku określa się procentowo na podstawie danych za poprzedni rok kalendarzowy tj. 202</w:t>
      </w:r>
      <w:r w:rsidR="00780063">
        <w:rPr>
          <w:rFonts w:ascii="Times New Roman" w:hAnsi="Times New Roman"/>
          <w:w w:val="108"/>
          <w:sz w:val="24"/>
          <w:szCs w:val="24"/>
        </w:rPr>
        <w:t>4</w:t>
      </w:r>
      <w:r w:rsidRPr="00536BB0">
        <w:rPr>
          <w:rFonts w:ascii="Times New Roman" w:hAnsi="Times New Roman"/>
          <w:w w:val="108"/>
          <w:sz w:val="24"/>
          <w:szCs w:val="24"/>
        </w:rPr>
        <w:t xml:space="preserve"> wysokość współczynnika i </w:t>
      </w:r>
      <w:proofErr w:type="spellStart"/>
      <w:r w:rsidRPr="00536BB0">
        <w:rPr>
          <w:rFonts w:ascii="Times New Roman" w:hAnsi="Times New Roman"/>
          <w:w w:val="108"/>
          <w:sz w:val="24"/>
          <w:szCs w:val="24"/>
        </w:rPr>
        <w:t>prewspółczynnika</w:t>
      </w:r>
      <w:proofErr w:type="spellEnd"/>
      <w:r w:rsidRPr="00536BB0">
        <w:rPr>
          <w:rFonts w:ascii="Times New Roman" w:hAnsi="Times New Roman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w w:val="108"/>
          <w:sz w:val="24"/>
          <w:szCs w:val="24"/>
        </w:rPr>
        <w:t xml:space="preserve">  </w:t>
      </w:r>
      <w:r w:rsidRPr="00536BB0">
        <w:rPr>
          <w:rFonts w:ascii="Times New Roman" w:hAnsi="Times New Roman"/>
          <w:w w:val="108"/>
          <w:sz w:val="24"/>
          <w:szCs w:val="24"/>
        </w:rPr>
        <w:t>w wysokości:</w:t>
      </w:r>
    </w:p>
    <w:p w14:paraId="3A7D4B8B" w14:textId="26815106" w:rsidR="00D750A1" w:rsidRPr="00536BB0" w:rsidRDefault="00D750A1" w:rsidP="00D750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w w:val="108"/>
          <w:sz w:val="24"/>
          <w:szCs w:val="24"/>
        </w:rPr>
      </w:pPr>
      <w:r w:rsidRPr="00536BB0">
        <w:rPr>
          <w:rFonts w:ascii="Times New Roman" w:hAnsi="Times New Roman"/>
          <w:w w:val="108"/>
          <w:sz w:val="24"/>
          <w:szCs w:val="24"/>
        </w:rPr>
        <w:t>Współczynnik – 4</w:t>
      </w:r>
      <w:r w:rsidR="00780063">
        <w:rPr>
          <w:rFonts w:ascii="Times New Roman" w:hAnsi="Times New Roman"/>
          <w:w w:val="108"/>
          <w:sz w:val="24"/>
          <w:szCs w:val="24"/>
        </w:rPr>
        <w:t>2</w:t>
      </w:r>
      <w:r w:rsidRPr="00536BB0">
        <w:rPr>
          <w:rFonts w:ascii="Times New Roman" w:hAnsi="Times New Roman"/>
          <w:w w:val="108"/>
          <w:sz w:val="24"/>
          <w:szCs w:val="24"/>
        </w:rPr>
        <w:t>%</w:t>
      </w:r>
    </w:p>
    <w:p w14:paraId="73C7DA60" w14:textId="51394718" w:rsidR="00D750A1" w:rsidRPr="00536BB0" w:rsidRDefault="00D750A1" w:rsidP="00D750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w w:val="108"/>
          <w:sz w:val="24"/>
          <w:szCs w:val="24"/>
        </w:rPr>
      </w:pPr>
      <w:proofErr w:type="spellStart"/>
      <w:r w:rsidRPr="00536BB0">
        <w:rPr>
          <w:rFonts w:ascii="Times New Roman" w:hAnsi="Times New Roman"/>
          <w:w w:val="108"/>
          <w:sz w:val="24"/>
          <w:szCs w:val="24"/>
        </w:rPr>
        <w:t>Prewspółczynnik</w:t>
      </w:r>
      <w:proofErr w:type="spellEnd"/>
      <w:r w:rsidRPr="00536BB0">
        <w:rPr>
          <w:rFonts w:ascii="Times New Roman" w:hAnsi="Times New Roman"/>
          <w:w w:val="108"/>
          <w:sz w:val="24"/>
          <w:szCs w:val="24"/>
        </w:rPr>
        <w:t xml:space="preserve"> – </w:t>
      </w:r>
      <w:r w:rsidR="00780063">
        <w:rPr>
          <w:rFonts w:ascii="Times New Roman" w:hAnsi="Times New Roman"/>
          <w:w w:val="108"/>
          <w:sz w:val="24"/>
          <w:szCs w:val="24"/>
        </w:rPr>
        <w:t>25</w:t>
      </w:r>
      <w:r w:rsidRPr="00536BB0">
        <w:rPr>
          <w:rFonts w:ascii="Times New Roman" w:hAnsi="Times New Roman"/>
          <w:w w:val="108"/>
          <w:sz w:val="24"/>
          <w:szCs w:val="24"/>
        </w:rPr>
        <w:t>%</w:t>
      </w:r>
    </w:p>
    <w:p w14:paraId="55118EA2" w14:textId="77777777" w:rsidR="00D750A1" w:rsidRPr="00437AC4" w:rsidRDefault="00D750A1" w:rsidP="00D750A1">
      <w:pPr>
        <w:spacing w:line="360" w:lineRule="auto"/>
        <w:ind w:left="3960" w:firstLine="360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§2</w:t>
      </w:r>
    </w:p>
    <w:p w14:paraId="1D99BD23" w14:textId="699F264A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do wyliczenia wstępnego współczynnika do stosowania w 202</w:t>
      </w:r>
      <w:r w:rsidR="0078006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roku stanowi tabela </w:t>
      </w:r>
      <w:r>
        <w:rPr>
          <w:rFonts w:ascii="Times New Roman" w:hAnsi="Times New Roman"/>
          <w:sz w:val="24"/>
          <w:szCs w:val="24"/>
        </w:rPr>
        <w:br/>
        <w:t>nr 1, która stanowi załącznik nr 1 zarządzenia.</w:t>
      </w:r>
    </w:p>
    <w:p w14:paraId="2DF9AADA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§3</w:t>
      </w:r>
    </w:p>
    <w:p w14:paraId="5E1C3D71" w14:textId="4D8DCB0B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do wyliczenia wstępnego </w:t>
      </w:r>
      <w:proofErr w:type="spellStart"/>
      <w:r>
        <w:rPr>
          <w:rFonts w:ascii="Times New Roman" w:hAnsi="Times New Roman"/>
          <w:sz w:val="24"/>
          <w:szCs w:val="24"/>
        </w:rPr>
        <w:t>prewspółczynnika</w:t>
      </w:r>
      <w:proofErr w:type="spellEnd"/>
      <w:r>
        <w:rPr>
          <w:rFonts w:ascii="Times New Roman" w:hAnsi="Times New Roman"/>
          <w:sz w:val="24"/>
          <w:szCs w:val="24"/>
        </w:rPr>
        <w:t xml:space="preserve"> do stosowania w 202</w:t>
      </w:r>
      <w:r w:rsidR="0078006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roku stanowi tabela nr 2, która stanowi załącznik nr 2 zarządzenia.</w:t>
      </w:r>
    </w:p>
    <w:p w14:paraId="7C6E067E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§4</w:t>
      </w:r>
    </w:p>
    <w:p w14:paraId="23FC05F0" w14:textId="332B83C1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Przeliczenie współczynnika i </w:t>
      </w:r>
      <w:proofErr w:type="spellStart"/>
      <w:r>
        <w:rPr>
          <w:rFonts w:ascii="Times New Roman" w:hAnsi="Times New Roman"/>
          <w:sz w:val="24"/>
          <w:szCs w:val="24"/>
        </w:rPr>
        <w:t>prewspółczynnika</w:t>
      </w:r>
      <w:proofErr w:type="spellEnd"/>
      <w:r>
        <w:rPr>
          <w:rFonts w:ascii="Times New Roman" w:hAnsi="Times New Roman"/>
          <w:sz w:val="24"/>
          <w:szCs w:val="24"/>
        </w:rPr>
        <w:t xml:space="preserve"> na 202</w:t>
      </w:r>
      <w:r w:rsidR="0078006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rok nastąpi po uzyskaniu pełnych danych dotyczących obrotów netto osiągniętych za 202</w:t>
      </w:r>
      <w:r w:rsidR="0078006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rok z podziałem na świadczenie usług podatkowych, zwolnionych i niepodlegających VAT.</w:t>
      </w:r>
    </w:p>
    <w:p w14:paraId="167C8CE6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§5</w:t>
      </w:r>
    </w:p>
    <w:p w14:paraId="43361CAF" w14:textId="33E7AC0F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 z mocą obowiązującą od dnia 01 stycznia 202</w:t>
      </w:r>
      <w:r w:rsidR="00780063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r.</w:t>
      </w:r>
    </w:p>
    <w:p w14:paraId="0DF74A35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62E6848E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4078295B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2C88AE67" w14:textId="77777777" w:rsidR="00CC560A" w:rsidRDefault="00CC560A"/>
    <w:sectPr w:rsidR="00CC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B55B9"/>
    <w:multiLevelType w:val="hybridMultilevel"/>
    <w:tmpl w:val="E6504B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E8"/>
    <w:rsid w:val="00780063"/>
    <w:rsid w:val="009757E8"/>
    <w:rsid w:val="00CC560A"/>
    <w:rsid w:val="00D750A1"/>
    <w:rsid w:val="00F3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DF5F"/>
  <w15:chartTrackingRefBased/>
  <w15:docId w15:val="{D802245A-0036-4010-9A01-76CB9756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50A1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D75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ksiegowosc</cp:lastModifiedBy>
  <cp:revision>3</cp:revision>
  <dcterms:created xsi:type="dcterms:W3CDTF">2025-01-15T11:59:00Z</dcterms:created>
  <dcterms:modified xsi:type="dcterms:W3CDTF">2025-01-15T12:00:00Z</dcterms:modified>
</cp:coreProperties>
</file>